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ab/>
        <w:tab/>
        <w:tab/>
        <w:tab/>
      </w:r>
      <w:r>
        <w:rPr>
          <w:sz w:val="28"/>
          <w:u w:val="single"/>
          <w:b/>
        </w:rPr>
        <w:t>Jeff J Distefano</w:t>
      </w:r>
    </w:p>
    <w:p>
      <w:pPr>
        <w:pStyle w:val="style0"/>
      </w:pPr>
      <w:r>
        <w:rPr/>
        <w:tab/>
        <w:tab/>
        <w:tab/>
        <w:tab/>
        <w:t>217 East Sixth Avenue</w:t>
      </w:r>
    </w:p>
    <w:p>
      <w:pPr>
        <w:pStyle w:val="style0"/>
      </w:pPr>
      <w:r>
        <w:rPr/>
        <w:tab/>
        <w:tab/>
        <w:tab/>
        <w:tab/>
        <w:t>Tallahassee, Florida 32303</w:t>
      </w:r>
    </w:p>
    <w:p>
      <w:pPr>
        <w:pStyle w:val="style0"/>
      </w:pPr>
      <w:r>
        <w:rPr/>
        <w:tab/>
        <w:tab/>
        <w:tab/>
        <w:tab/>
        <w:t>(850) 443 – 6130</w:t>
      </w:r>
    </w:p>
    <w:p>
      <w:pPr>
        <w:pStyle w:val="style0"/>
      </w:pPr>
      <w:r>
        <w:rPr/>
        <w:tab/>
        <w:tab/>
        <w:tab/>
        <w:tab/>
      </w:r>
      <w:hyperlink r:id="rId2">
        <w:r>
          <w:rPr>
            <w:rStyle w:val="style28"/>
          </w:rPr>
          <w:t>jeffdistefano@yahoo.com</w:t>
        </w:r>
      </w:hyperlink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Education: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Received Bachelor of Fine Arts from University of Louisiana at Lafayette, 1999.</w:t>
      </w:r>
    </w:p>
    <w:p>
      <w:pPr>
        <w:pStyle w:val="style0"/>
        <w:numPr>
          <w:ilvl w:val="0"/>
          <w:numId w:val="1"/>
        </w:numPr>
      </w:pPr>
      <w:r>
        <w:rPr/>
        <w:t>Received  Master of Fine Arts from Florida State University, Tallahassee, Florida, 2004.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Educational Honors: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Received Jefferson Caffery Scholarship for full tuition to University of Louisiana at Lafayette</w:t>
      </w:r>
    </w:p>
    <w:p>
      <w:pPr>
        <w:pStyle w:val="style0"/>
        <w:numPr>
          <w:ilvl w:val="0"/>
          <w:numId w:val="1"/>
        </w:numPr>
      </w:pPr>
      <w:r>
        <w:rPr/>
        <w:t>National Merit Finalist</w:t>
      </w:r>
    </w:p>
    <w:p>
      <w:pPr>
        <w:pStyle w:val="style0"/>
        <w:numPr>
          <w:ilvl w:val="0"/>
          <w:numId w:val="1"/>
        </w:numPr>
      </w:pPr>
      <w:r>
        <w:rPr/>
        <w:t>Graduated from ULL Cum Laude</w:t>
      </w:r>
    </w:p>
    <w:p>
      <w:pPr>
        <w:pStyle w:val="style0"/>
        <w:numPr>
          <w:ilvl w:val="0"/>
          <w:numId w:val="1"/>
        </w:numPr>
      </w:pPr>
      <w:r>
        <w:rPr/>
        <w:t>Member of ULL University Honors Program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Relevant Skills/Training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Attended Chicago Art Institute Teacher's Institute – summer 2012</w:t>
      </w:r>
    </w:p>
    <w:p>
      <w:pPr>
        <w:pStyle w:val="style0"/>
        <w:numPr>
          <w:ilvl w:val="0"/>
          <w:numId w:val="1"/>
        </w:numPr>
      </w:pPr>
      <w:r>
        <w:rPr>
          <w:b w:val="off"/>
          <w:bCs w:val="off"/>
        </w:rPr>
        <w:t>Received Florida Teaching Certification – Art K-12 –  2009</w:t>
      </w:r>
    </w:p>
    <w:p>
      <w:pPr>
        <w:pStyle w:val="style0"/>
        <w:numPr>
          <w:ilvl w:val="0"/>
          <w:numId w:val="1"/>
        </w:numPr>
      </w:pPr>
      <w:r>
        <w:rPr>
          <w:b w:val="off"/>
          <w:bCs w:val="off"/>
        </w:rPr>
        <w:t>Attended International Art Baccalaureate Training – 2007</w:t>
      </w:r>
    </w:p>
    <w:p>
      <w:pPr>
        <w:pStyle w:val="style0"/>
        <w:numPr>
          <w:ilvl w:val="0"/>
          <w:numId w:val="1"/>
        </w:numPr>
      </w:pPr>
      <w:r>
        <w:rPr>
          <w:b w:val="off"/>
          <w:bCs w:val="off"/>
        </w:rPr>
        <w:t>Proficient in Adobe Photoshop and Illustrator</w:t>
      </w:r>
    </w:p>
    <w:p>
      <w:pPr>
        <w:pStyle w:val="style0"/>
      </w:pPr>
      <w:r>
        <w:rPr/>
      </w:r>
    </w:p>
    <w:p>
      <w:pPr>
        <w:pStyle w:val="style0"/>
        <w:ind w:hanging="0" w:left="360" w:right="0"/>
      </w:pPr>
      <w:r>
        <w:rPr/>
      </w:r>
    </w:p>
    <w:p>
      <w:pPr>
        <w:pStyle w:val="style0"/>
      </w:pPr>
      <w:r>
        <w:rPr>
          <w:b/>
        </w:rPr>
        <w:t>Work Experience:</w:t>
      </w:r>
    </w:p>
    <w:p>
      <w:pPr>
        <w:pStyle w:val="style0"/>
        <w:ind w:hanging="0" w:left="360" w:right="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instructor in the International Baccalaureate and Advanced Placement programs at Rickards High School (Tallahassee) 2007 – present (taught IB and AP advanced art classes, AP Art History, and numerous 2-D and 3-D  foundation courses in the general school). Sponsor of Art Club and PeaceJam service organization.</w:t>
      </w:r>
    </w:p>
    <w:p>
      <w:pPr>
        <w:pStyle w:val="style0"/>
        <w:ind w:hanging="360" w:left="720" w:right="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co-director of Edgewood Gallery artist space in Railroad Square, Tallahassee, 2007-2009 -  helped to organize exhibitions of several area artists as well as basic maintenance of the space.</w:t>
      </w:r>
    </w:p>
    <w:p>
      <w:pPr>
        <w:pStyle w:val="style0"/>
        <w:ind w:hanging="360" w:left="720" w:right="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adjunct art instructor at Tallahassee Community College, 2004 to 2007 (taught Beginning Illustration)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adjunct art instructor at Florida State University, 2003- 2004 (taught Drawing I)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part of curatorial team for Florida State University's upcoming Generations Art Show, 2011-present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member of Acadiana Arts Council’s Bright New Worlds Program – (program to bring more arts instruction into lower income schools) worked on various art projects at local schools from 2000 -2001</w:t>
      </w:r>
    </w:p>
    <w:p>
      <w:pPr>
        <w:pStyle w:val="style0"/>
        <w:ind w:hanging="360" w:left="1440" w:right="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taught art to kindergarten through second grade at Canal Elementary in Jeanerette, Louisiana, 2001 -2002</w:t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/>
      </w:r>
    </w:p>
    <w:p>
      <w:pPr>
        <w:pStyle w:val="style0"/>
      </w:pPr>
      <w:r>
        <w:rPr>
          <w:b/>
          <w:bCs/>
        </w:rPr>
        <w:t>EXHIBITION RECORD: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ab/>
        <w:t>Group Show</w:t>
      </w:r>
      <w:r>
        <w:rPr/>
        <w:t xml:space="preserve"> -Artist Alliance – Lafayette, Louisiana – March 1998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ab/>
        <w:t>One Person Show</w:t>
      </w:r>
      <w:r>
        <w:rPr/>
        <w:t xml:space="preserve"> - Café 101 - Lafayette, Louisiana – May 1998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ab/>
        <w:t>Bachelor of Fine Arts Show</w:t>
      </w:r>
      <w:r>
        <w:rPr/>
        <w:t xml:space="preserve"> – University of Louisiana at Lafayette – April 1999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ab/>
        <w:t>One Person Show</w:t>
      </w:r>
      <w:r>
        <w:rPr/>
        <w:t xml:space="preserve"> – Café Rue Vermillion – Lafayette, Louisiana – October 2000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ab/>
        <w:t>Group Show</w:t>
      </w:r>
      <w:r>
        <w:rPr/>
        <w:t xml:space="preserve"> – Gallery 549 – Lafayette, Louisiana – April 2001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ab/>
        <w:t>Bright New Worlds Group Show</w:t>
      </w:r>
      <w:r>
        <w:rPr/>
        <w:t xml:space="preserve"> – Acadiana Arts Council – Lafayette, </w:t>
        <w:tab/>
        <w:t>Louisiana – September 2001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ab/>
        <w:t>New Works - MFA Group Show</w:t>
      </w:r>
      <w:r>
        <w:rPr/>
        <w:t xml:space="preserve"> – MFA gallery – Florida State University- </w:t>
        <w:tab/>
        <w:t>Tallahassee, Florida -   October 2002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ab/>
        <w:t>Rollins Juried Show</w:t>
      </w:r>
      <w:r>
        <w:rPr/>
        <w:t xml:space="preserve"> – Oglesby Gallery – Florida State University- Tallahassee, </w:t>
        <w:tab/>
        <w:t>Florida  –March 2003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ab/>
        <w:t>All Florida Show</w:t>
      </w:r>
      <w:r>
        <w:rPr/>
        <w:t xml:space="preserve"> – University of South Florida – Tampa, Florida – March 2003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ab/>
        <w:t>UF – FSU Show</w:t>
      </w:r>
      <w:r>
        <w:rPr/>
        <w:t xml:space="preserve"> – Cedar Keys – Cedar Keys, Florida, April 2003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ab/>
        <w:t>Master of Fine Arts Show</w:t>
      </w:r>
      <w:r>
        <w:rPr/>
        <w:t xml:space="preserve"> – Florida State University MFA Gallery – Tallahassee, </w:t>
        <w:tab/>
        <w:t>Florida- April 2004</w:t>
      </w:r>
    </w:p>
    <w:p>
      <w:pPr>
        <w:pStyle w:val="style0"/>
      </w:pPr>
      <w:r>
        <w:rPr/>
        <w:tab/>
      </w:r>
    </w:p>
    <w:p>
      <w:pPr>
        <w:pStyle w:val="style0"/>
      </w:pPr>
      <w:r>
        <w:rPr>
          <w:b/>
        </w:rPr>
        <w:tab/>
        <w:t>Out of Pocket – Small Works Show</w:t>
      </w:r>
      <w:r>
        <w:rPr/>
        <w:t xml:space="preserve"> – Gadsden Art Center -  Quincy, Florida – </w:t>
        <w:tab/>
        <w:t>April 2005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ab/>
        <w:t>Tallahassee Community College – Faculty Show</w:t>
      </w:r>
      <w:r>
        <w:rPr/>
        <w:t xml:space="preserve"> – Tallahassee, Florida – </w:t>
        <w:tab/>
        <w:t>September 2005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ab/>
        <w:t>Seminar Presents</w:t>
      </w:r>
      <w:r>
        <w:rPr/>
        <w:t xml:space="preserve"> – Group Show - Railroad Square, Tallahassee– June 2006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ab/>
        <w:t>Tallahassee Community College</w:t>
      </w:r>
      <w:r>
        <w:rPr/>
        <w:t xml:space="preserve"> – Faculty Show – Tallahassee, Florida – </w:t>
        <w:tab/>
        <w:t>August 2006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ab/>
        <w:t xml:space="preserve">Edgewood Gallery  - </w:t>
      </w:r>
      <w:r>
        <w:rPr>
          <w:b w:val="off"/>
          <w:bCs w:val="off"/>
        </w:rPr>
        <w:t xml:space="preserve">several group exhibitions throughout time as co-director </w:t>
        <w:tab/>
        <w:t>(2007-2009) – Railroad Square, Tallahassee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ab/>
        <w:t xml:space="preserve">Group Exhibition </w:t>
      </w:r>
      <w:r>
        <w:rPr>
          <w:b w:val="off"/>
          <w:bCs w:val="off"/>
        </w:rPr>
        <w:t xml:space="preserve">(with Chris Baldridge, John Mann)– Thomasville Cultural </w:t>
        <w:tab/>
        <w:t>Center - Thomasville, Georgia  - April 2010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ab/>
        <w:t xml:space="preserve">Freak Scene </w:t>
      </w:r>
      <w:r>
        <w:rPr>
          <w:b w:val="off"/>
          <w:bCs w:val="off"/>
        </w:rPr>
        <w:t>(solo exhibition) – Tallahassee Community College – January 2013</w:t>
      </w:r>
    </w:p>
    <w:p>
      <w:pPr>
        <w:pStyle w:val="style0"/>
      </w:pPr>
      <w:r>
        <w:rPr/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360" w:left="720" w:right="0"/>
      </w:pPr>
      <w:r>
        <w:rPr/>
      </w:r>
    </w:p>
    <w:p>
      <w:pPr>
        <w:pStyle w:val="style0"/>
        <w:ind w:hanging="360" w:left="720" w:right="0"/>
      </w:pPr>
      <w:r>
        <w:rPr/>
      </w:r>
    </w:p>
    <w:p>
      <w:pPr>
        <w:pStyle w:val="style0"/>
      </w:pPr>
      <w:r>
        <w:rPr/>
        <w:t xml:space="preserve"> </w:t>
      </w:r>
    </w:p>
    <w:sectPr>
      <w:formProt w:val="off"/>
      <w:pgSz w:h="15840" w:w="12240"/>
      <w:textDirection w:val="lrTb"/>
      <w:pgNumType w:fmt="decimal"/>
      <w:type w:val="nextPage"/>
      <w:pgMar w:bottom="1440" w:left="1800" w:right="180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850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850"/>
      <w:numFmt w:val="bullet"/>
      <w:lvlJc w:val="left"/>
      <w:lvlText w:val="-"/>
      <w:pPr>
        <w:ind w:hanging="360" w:left="1440"/>
      </w:pPr>
      <w:rPr>
        <w:rFonts w:ascii="Times New Roman" w:cs="Times New Roman" w:hAnsi="Times New Roman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/>
      <w:tabs>
        <w:tab w:leader="none" w:pos="720" w:val="left"/>
      </w:tabs>
      <w:suppressAutoHyphens w:val="true"/>
      <w:spacing w:after="0" w:before="0" w:line="200" w:lineRule="atLeast"/>
    </w:pPr>
    <w:rPr>
      <w:color w:val="00000A"/>
      <w:sz w:val="24"/>
      <w:szCs w:val="24"/>
      <w:rFonts w:ascii="Times New Roman" w:cs="Times New Roman" w:eastAsia="Times New Roman" w:hAnsi="Times New Roman"/>
      <w:lang w:bidi="en-US" w:eastAsia="en-US" w:val="en-US"/>
    </w:rPr>
  </w:style>
  <w:style w:styleId="style15" w:type="character">
    <w:name w:val="ListLabel 1"/>
    <w:next w:val="style15"/>
    <w:rPr>
      <w:rFonts w:cs="Symbol"/>
    </w:rPr>
  </w:style>
  <w:style w:styleId="style16" w:type="character">
    <w:name w:val="ListLabel 2"/>
    <w:next w:val="style16"/>
    <w:rPr>
      <w:rFonts w:cs="Times New Roman"/>
    </w:rPr>
  </w:style>
  <w:style w:styleId="style17" w:type="character">
    <w:name w:val="ListLabel 3"/>
    <w:next w:val="style17"/>
    <w:rPr>
      <w:rFonts w:cs="Wingdings"/>
    </w:rPr>
  </w:style>
  <w:style w:styleId="style18" w:type="character">
    <w:name w:val="ListLabel 4"/>
    <w:next w:val="style18"/>
    <w:rPr>
      <w:rFonts w:cs="Courier New"/>
    </w:rPr>
  </w:style>
  <w:style w:styleId="style19" w:type="character">
    <w:name w:val="Default Paragraph Font"/>
    <w:next w:val="style19"/>
    <w:rPr/>
  </w:style>
  <w:style w:styleId="style20" w:type="character">
    <w:name w:val="WW8Num1z0"/>
    <w:next w:val="style20"/>
    <w:rPr/>
  </w:style>
  <w:style w:styleId="style21" w:type="character">
    <w:name w:val="WW8Num1z1"/>
    <w:next w:val="style21"/>
    <w:rPr/>
  </w:style>
  <w:style w:styleId="style22" w:type="character">
    <w:name w:val="WW8Num1z2"/>
    <w:next w:val="style22"/>
    <w:rPr/>
  </w:style>
  <w:style w:styleId="style23" w:type="character">
    <w:name w:val="WW8Num1z4"/>
    <w:next w:val="style23"/>
    <w:rPr/>
  </w:style>
  <w:style w:styleId="style24" w:type="character">
    <w:name w:val="Absatz-Standardschriftart"/>
    <w:next w:val="style24"/>
    <w:rPr/>
  </w:style>
  <w:style w:styleId="style25" w:type="character">
    <w:name w:val="WW8Num2z0"/>
    <w:next w:val="style25"/>
    <w:rPr/>
  </w:style>
  <w:style w:styleId="style26" w:type="character">
    <w:name w:val="WW-Absatz-Standardschriftart"/>
    <w:next w:val="style26"/>
    <w:rPr/>
  </w:style>
  <w:style w:styleId="style27" w:type="character">
    <w:name w:val="WW8Num1z3"/>
    <w:next w:val="style27"/>
    <w:rPr/>
  </w:style>
  <w:style w:styleId="style28" w:type="character">
    <w:name w:val="Internet Link"/>
    <w:basedOn w:val="style19"/>
    <w:next w:val="style28"/>
    <w:rPr>
      <w:color w:val="0000FF"/>
      <w:u w:val="single"/>
      <w:lang w:bidi="en-US" w:eastAsia="en-US" w:val="en-US"/>
    </w:rPr>
  </w:style>
  <w:style w:styleId="style29" w:type="character">
    <w:name w:val="Visited Internet Link"/>
    <w:basedOn w:val="style19"/>
    <w:next w:val="style29"/>
    <w:rPr>
      <w:color w:val="800080"/>
      <w:u w:val="single"/>
      <w:lang w:bidi="en-US" w:eastAsia="en-US" w:val="en-US"/>
    </w:rPr>
  </w:style>
  <w:style w:styleId="style30" w:type="character">
    <w:name w:val="Bullets"/>
    <w:next w:val="style30"/>
    <w:rPr>
      <w:rFonts w:ascii="OpenSymbol;Arial Unicode MS" w:cs="OpenSymbol;Arial Unicode MS" w:eastAsia="OpenSymbol;Arial Unicode MS" w:hAnsi="OpenSymbol;Arial Unicode MS"/>
    </w:rPr>
  </w:style>
  <w:style w:styleId="style31" w:type="paragraph">
    <w:name w:val="Heading"/>
    <w:basedOn w:val="style0"/>
    <w:next w:val="style32"/>
    <w:pPr>
      <w:keepNext/>
      <w:spacing w:after="120" w:before="240"/>
    </w:pPr>
    <w:rPr>
      <w:sz w:val="28"/>
      <w:szCs w:val="28"/>
      <w:rFonts w:ascii="Arial" w:cs="Tahoma" w:eastAsia="Arial" w:hAnsi="Arial"/>
    </w:rPr>
  </w:style>
  <w:style w:styleId="style32" w:type="paragraph">
    <w:name w:val="Text body"/>
    <w:basedOn w:val="style0"/>
    <w:next w:val="style32"/>
    <w:pPr>
      <w:spacing w:after="120" w:before="0"/>
    </w:pPr>
    <w:rPr/>
  </w:style>
  <w:style w:styleId="style33" w:type="paragraph">
    <w:name w:val="List"/>
    <w:basedOn w:val="style32"/>
    <w:next w:val="style33"/>
    <w:pPr/>
    <w:rPr>
      <w:rFonts w:cs="Tahoma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sz w:val="24"/>
      <w:i/>
      <w:szCs w:val="24"/>
      <w:iCs/>
      <w:rFonts w:cs="Tahoma"/>
    </w:rPr>
  </w:style>
  <w:style w:styleId="style35" w:type="paragraph">
    <w:name w:val="Index"/>
    <w:basedOn w:val="style0"/>
    <w:next w:val="style35"/>
    <w:pPr>
      <w:suppressLineNumbers/>
    </w:pPr>
    <w:rPr>
      <w:rFonts w:cs="Tahoma"/>
    </w:rPr>
  </w:style>
  <w:style w:styleId="style36" w:type="paragraph">
    <w:name w:val="caption"/>
    <w:basedOn w:val="style0"/>
    <w:next w:val="style3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effdistefano@yahoo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NeoOffice/3.1.2$Unix OpenOffice.org_project/Patch 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2012-05-25T11:39:00.00Z</dcterms:created>
  <dc:creator>Dominic Guarnaschelli</dc:creator>
  <dcterms:modified xsi:type="dcterms:W3CDTF">2014-03-29T14:55:45.00Z</dcterms:modified>
  <cp:revision>2</cp:revision>
</cp:coreProperties>
</file>